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0382D3" w14:textId="23FF0BAF" w:rsidR="009052D6" w:rsidRPr="00C102F2" w:rsidRDefault="00000000">
      <w:pPr>
        <w:pStyle w:val="Naslov2"/>
        <w:ind w:left="418" w:right="283"/>
        <w:rPr>
          <w:b/>
          <w:bCs/>
        </w:rPr>
      </w:pPr>
      <w:r w:rsidRPr="00C102F2">
        <w:rPr>
          <w:b/>
          <w:bCs/>
        </w:rPr>
        <w:t xml:space="preserve">POSLOVNIK O DELU LETNEGA ZBORA OZVVS SEVNICA </w:t>
      </w:r>
      <w:r w:rsidRPr="00C102F2">
        <w:rPr>
          <w:b/>
          <w:bCs/>
          <w:noProof/>
        </w:rPr>
        <w:drawing>
          <wp:inline distT="0" distB="0" distL="0" distR="0" wp14:anchorId="5C80DBB1" wp14:editId="5678FFC6">
            <wp:extent cx="9146" cy="9147"/>
            <wp:effectExtent l="0" t="0" r="0" b="0"/>
            <wp:docPr id="1935" name="Picture 1935"/>
            <wp:cNvGraphicFramePr/>
            <a:graphic xmlns:a="http://schemas.openxmlformats.org/drawingml/2006/main">
              <a:graphicData uri="http://schemas.openxmlformats.org/drawingml/2006/picture">
                <pic:pic xmlns:pic="http://schemas.openxmlformats.org/drawingml/2006/picture">
                  <pic:nvPicPr>
                    <pic:cNvPr id="1935" name="Picture 1935"/>
                    <pic:cNvPicPr/>
                  </pic:nvPicPr>
                  <pic:blipFill>
                    <a:blip r:embed="rId6"/>
                    <a:stretch>
                      <a:fillRect/>
                    </a:stretch>
                  </pic:blipFill>
                  <pic:spPr>
                    <a:xfrm>
                      <a:off x="0" y="0"/>
                      <a:ext cx="9146" cy="9147"/>
                    </a:xfrm>
                    <a:prstGeom prst="rect">
                      <a:avLst/>
                    </a:prstGeom>
                  </pic:spPr>
                </pic:pic>
              </a:graphicData>
            </a:graphic>
          </wp:inline>
        </w:drawing>
      </w:r>
      <w:r w:rsidRPr="00C102F2">
        <w:rPr>
          <w:b/>
          <w:bCs/>
        </w:rPr>
        <w:t xml:space="preserve"> </w:t>
      </w:r>
      <w:r w:rsidR="00151E67">
        <w:rPr>
          <w:b/>
          <w:bCs/>
        </w:rPr>
        <w:t>14</w:t>
      </w:r>
      <w:r w:rsidRPr="00C102F2">
        <w:rPr>
          <w:b/>
          <w:bCs/>
        </w:rPr>
        <w:t>. marca 202</w:t>
      </w:r>
      <w:r w:rsidR="00151E67">
        <w:rPr>
          <w:b/>
          <w:bCs/>
        </w:rPr>
        <w:t>5</w:t>
      </w:r>
      <w:r w:rsidR="00581EAE">
        <w:rPr>
          <w:b/>
          <w:bCs/>
        </w:rPr>
        <w:tab/>
      </w:r>
    </w:p>
    <w:p w14:paraId="36BEA382" w14:textId="77777777" w:rsidR="009052D6" w:rsidRDefault="00000000">
      <w:pPr>
        <w:spacing w:after="167" w:line="259" w:lineRule="auto"/>
        <w:ind w:left="466" w:firstLine="0"/>
        <w:jc w:val="center"/>
      </w:pPr>
      <w:r>
        <w:rPr>
          <w:sz w:val="26"/>
        </w:rPr>
        <w:t>1. člen</w:t>
      </w:r>
    </w:p>
    <w:p w14:paraId="4A93774F" w14:textId="77777777" w:rsidR="009052D6" w:rsidRPr="00A13242" w:rsidRDefault="00000000">
      <w:pPr>
        <w:ind w:right="38"/>
        <w:rPr>
          <w:sz w:val="22"/>
          <w:szCs w:val="22"/>
        </w:rPr>
      </w:pPr>
      <w:r w:rsidRPr="00A13242">
        <w:rPr>
          <w:sz w:val="22"/>
          <w:szCs w:val="22"/>
        </w:rPr>
        <w:t>Delo zbora veteranov OZVVS Sevnica prične predsednik združenja, ki zboru predlaga v izvolitev delovnega predsednika in dveh članov delovnega predsedstva. Delovno predsedstvo v skladu s tem poslovnikom, ob upoštevanju določb 12. do vključno 15. člena Statuta OZVVS Sevnica, vodi letni zbor, oblikuje sklepe in jih predlaga zboru v potrditev. Zapisnik letnega zbora piše sekretar OZVVS ali na zboru izvoljen zapisnikar. Zapisnik podpišejo delovni predsednik, zapisnikar in oba člana delovnega predsedstva kot overitelja zapisnika.</w:t>
      </w:r>
    </w:p>
    <w:p w14:paraId="1654FDAC" w14:textId="77777777" w:rsidR="009052D6" w:rsidRPr="00A13242" w:rsidRDefault="00000000">
      <w:pPr>
        <w:pStyle w:val="Naslov2"/>
        <w:spacing w:after="0"/>
        <w:ind w:left="418"/>
        <w:rPr>
          <w:sz w:val="22"/>
          <w:szCs w:val="22"/>
        </w:rPr>
      </w:pPr>
      <w:r w:rsidRPr="00A13242">
        <w:rPr>
          <w:sz w:val="22"/>
          <w:szCs w:val="22"/>
        </w:rPr>
        <w:t>2. člen</w:t>
      </w:r>
    </w:p>
    <w:p w14:paraId="55947F82" w14:textId="77777777" w:rsidR="009052D6" w:rsidRPr="00A13242" w:rsidRDefault="00000000">
      <w:pPr>
        <w:spacing w:after="130" w:line="259" w:lineRule="auto"/>
        <w:ind w:left="8358" w:right="-283" w:firstLine="0"/>
        <w:jc w:val="left"/>
        <w:rPr>
          <w:sz w:val="22"/>
          <w:szCs w:val="22"/>
        </w:rPr>
      </w:pPr>
      <w:r w:rsidRPr="00A13242">
        <w:rPr>
          <w:noProof/>
          <w:sz w:val="22"/>
          <w:szCs w:val="22"/>
        </w:rPr>
        <w:drawing>
          <wp:inline distT="0" distB="0" distL="0" distR="0" wp14:anchorId="7AF92D09" wp14:editId="4441B7DE">
            <wp:extent cx="722522" cy="21342"/>
            <wp:effectExtent l="0" t="0" r="0" b="0"/>
            <wp:docPr id="2219" name="Picture 2219"/>
            <wp:cNvGraphicFramePr/>
            <a:graphic xmlns:a="http://schemas.openxmlformats.org/drawingml/2006/main">
              <a:graphicData uri="http://schemas.openxmlformats.org/drawingml/2006/picture">
                <pic:pic xmlns:pic="http://schemas.openxmlformats.org/drawingml/2006/picture">
                  <pic:nvPicPr>
                    <pic:cNvPr id="2219" name="Picture 2219"/>
                    <pic:cNvPicPr/>
                  </pic:nvPicPr>
                  <pic:blipFill>
                    <a:blip r:embed="rId7"/>
                    <a:stretch>
                      <a:fillRect/>
                    </a:stretch>
                  </pic:blipFill>
                  <pic:spPr>
                    <a:xfrm>
                      <a:off x="0" y="0"/>
                      <a:ext cx="722522" cy="21342"/>
                    </a:xfrm>
                    <a:prstGeom prst="rect">
                      <a:avLst/>
                    </a:prstGeom>
                  </pic:spPr>
                </pic:pic>
              </a:graphicData>
            </a:graphic>
          </wp:inline>
        </w:drawing>
      </w:r>
    </w:p>
    <w:p w14:paraId="3CEC77C4" w14:textId="77777777" w:rsidR="009052D6" w:rsidRPr="00A13242" w:rsidRDefault="00000000">
      <w:pPr>
        <w:spacing w:after="134"/>
        <w:ind w:left="14" w:right="38"/>
        <w:rPr>
          <w:sz w:val="22"/>
          <w:szCs w:val="22"/>
        </w:rPr>
      </w:pPr>
      <w:r w:rsidRPr="00A13242">
        <w:rPr>
          <w:sz w:val="22"/>
          <w:szCs w:val="22"/>
        </w:rPr>
        <w:t>Sklepčnost ugotavlja na letnem zboru izvoljena verifikacijska komisija na podlagi številčnega stanja navzočih članov na letnem zboru. Letni zbor je sklepčen, če so izpolnjeni pogoji iz tretjega odstavka 12. člena Statuta OZVVS Sevnica. O izpolnitvi pogojev sklepčnosti predsednik verifikacijske komisije poroča zboru. Delovno predsedstvo da v razpravo in potrditev poročilo verifikacijske komisije in poslovnik o delu Zbora veteranov, ki sta sprejeta, če zanju glasuje večina navzočih članov OZVVS Sevnica. Glasovanje je javno, z dvigom rok.</w:t>
      </w:r>
    </w:p>
    <w:p w14:paraId="56BB765D" w14:textId="77777777" w:rsidR="009052D6" w:rsidRPr="00A13242" w:rsidRDefault="00000000">
      <w:pPr>
        <w:pStyle w:val="Naslov2"/>
        <w:ind w:left="418" w:right="38"/>
        <w:rPr>
          <w:sz w:val="22"/>
          <w:szCs w:val="22"/>
        </w:rPr>
      </w:pPr>
      <w:r w:rsidRPr="00A13242">
        <w:rPr>
          <w:sz w:val="22"/>
          <w:szCs w:val="22"/>
        </w:rPr>
        <w:t>3. člen</w:t>
      </w:r>
    </w:p>
    <w:p w14:paraId="70B8B7A8" w14:textId="77777777" w:rsidR="009052D6" w:rsidRPr="00A13242" w:rsidRDefault="00000000">
      <w:pPr>
        <w:ind w:left="14" w:right="38"/>
        <w:rPr>
          <w:sz w:val="22"/>
          <w:szCs w:val="22"/>
        </w:rPr>
      </w:pPr>
      <w:r w:rsidRPr="00A13242">
        <w:rPr>
          <w:noProof/>
          <w:sz w:val="22"/>
          <w:szCs w:val="22"/>
        </w:rPr>
        <w:drawing>
          <wp:inline distT="0" distB="0" distL="0" distR="0" wp14:anchorId="28379465" wp14:editId="7744AAE0">
            <wp:extent cx="6097" cy="6098"/>
            <wp:effectExtent l="0" t="0" r="0" b="0"/>
            <wp:docPr id="1936" name="Picture 1936"/>
            <wp:cNvGraphicFramePr/>
            <a:graphic xmlns:a="http://schemas.openxmlformats.org/drawingml/2006/main">
              <a:graphicData uri="http://schemas.openxmlformats.org/drawingml/2006/picture">
                <pic:pic xmlns:pic="http://schemas.openxmlformats.org/drawingml/2006/picture">
                  <pic:nvPicPr>
                    <pic:cNvPr id="1936" name="Picture 1936"/>
                    <pic:cNvPicPr/>
                  </pic:nvPicPr>
                  <pic:blipFill>
                    <a:blip r:embed="rId8"/>
                    <a:stretch>
                      <a:fillRect/>
                    </a:stretch>
                  </pic:blipFill>
                  <pic:spPr>
                    <a:xfrm>
                      <a:off x="0" y="0"/>
                      <a:ext cx="6097" cy="6098"/>
                    </a:xfrm>
                    <a:prstGeom prst="rect">
                      <a:avLst/>
                    </a:prstGeom>
                  </pic:spPr>
                </pic:pic>
              </a:graphicData>
            </a:graphic>
          </wp:inline>
        </w:drawing>
      </w:r>
      <w:r w:rsidRPr="00A13242">
        <w:rPr>
          <w:sz w:val="22"/>
          <w:szCs w:val="22"/>
        </w:rPr>
        <w:t>Delovni predsednik vodi delo letnega zbora veteranov OZVVS Sevnica po zaporednih točkah dnevnega reda tako, da daje in jemlje besedo razpravljavcem, po končani razpravi oblikuje predloge sklepov in jih daje na glasovanje. Vsak razpravljavec, ki mu da predsedujoči besedo, se mora zaradi točnega vodenja zapisnika predstaviti. Razprava lahko traja 3 minute. Navzoči o sklepih glasujejo z dvigom roke. Sprejeti so tisti sklepi, za katere je glasovala večina na letnem zboru navzočih članov OZVVS Sevnica. Delo letnega zbora je javno.</w:t>
      </w:r>
    </w:p>
    <w:p w14:paraId="796A9B1E" w14:textId="77777777" w:rsidR="009052D6" w:rsidRPr="00A13242" w:rsidRDefault="00000000">
      <w:pPr>
        <w:pStyle w:val="Naslov2"/>
        <w:spacing w:after="210"/>
        <w:ind w:left="418" w:right="82"/>
        <w:rPr>
          <w:sz w:val="22"/>
          <w:szCs w:val="22"/>
        </w:rPr>
      </w:pPr>
      <w:r w:rsidRPr="00A13242">
        <w:rPr>
          <w:sz w:val="22"/>
          <w:szCs w:val="22"/>
        </w:rPr>
        <w:t>4. člen</w:t>
      </w:r>
    </w:p>
    <w:p w14:paraId="09CDCE1B" w14:textId="59DE0FCB" w:rsidR="009052D6" w:rsidRPr="00A13242" w:rsidRDefault="00000000">
      <w:pPr>
        <w:spacing w:after="263"/>
        <w:ind w:left="14" w:right="38"/>
        <w:rPr>
          <w:sz w:val="22"/>
          <w:szCs w:val="22"/>
        </w:rPr>
      </w:pPr>
      <w:r w:rsidRPr="00A13242">
        <w:rPr>
          <w:sz w:val="22"/>
          <w:szCs w:val="22"/>
        </w:rPr>
        <w:t xml:space="preserve">Ta poslovnik velja za letni zbor veteranov OZVVS Sevnica </w:t>
      </w:r>
      <w:r w:rsidR="00151E67">
        <w:rPr>
          <w:sz w:val="22"/>
          <w:szCs w:val="22"/>
        </w:rPr>
        <w:t xml:space="preserve">14. </w:t>
      </w:r>
      <w:r w:rsidRPr="00A13242">
        <w:rPr>
          <w:sz w:val="22"/>
          <w:szCs w:val="22"/>
        </w:rPr>
        <w:t>marca 202</w:t>
      </w:r>
      <w:r w:rsidR="00151E67">
        <w:rPr>
          <w:sz w:val="22"/>
          <w:szCs w:val="22"/>
        </w:rPr>
        <w:t>5</w:t>
      </w:r>
      <w:r w:rsidRPr="00A13242">
        <w:rPr>
          <w:sz w:val="22"/>
          <w:szCs w:val="22"/>
        </w:rPr>
        <w:t>, ko ga v skladu z načinom glasovanja, opredeljenim v njegovem 2. členu</w:t>
      </w:r>
      <w:r w:rsidR="007E37B1">
        <w:rPr>
          <w:sz w:val="22"/>
          <w:szCs w:val="22"/>
        </w:rPr>
        <w:t>,</w:t>
      </w:r>
      <w:r w:rsidRPr="00A13242">
        <w:rPr>
          <w:sz w:val="22"/>
          <w:szCs w:val="22"/>
        </w:rPr>
        <w:t xml:space="preserve"> sprejme zbor veteranov.</w:t>
      </w:r>
    </w:p>
    <w:p w14:paraId="37688D31" w14:textId="05DBBC93" w:rsidR="009052D6" w:rsidRPr="00A13242" w:rsidRDefault="00000000">
      <w:pPr>
        <w:ind w:left="14" w:right="38"/>
        <w:rPr>
          <w:sz w:val="22"/>
          <w:szCs w:val="22"/>
        </w:rPr>
      </w:pPr>
      <w:r w:rsidRPr="00A13242">
        <w:rPr>
          <w:sz w:val="22"/>
          <w:szCs w:val="22"/>
        </w:rPr>
        <w:t>Pri pravnem tolmačenju poslovnika je potrebno izhajati iz določb 11</w:t>
      </w:r>
      <w:r w:rsidR="007E37B1">
        <w:rPr>
          <w:sz w:val="22"/>
          <w:szCs w:val="22"/>
        </w:rPr>
        <w:t>.</w:t>
      </w:r>
      <w:r w:rsidRPr="00A13242">
        <w:rPr>
          <w:sz w:val="22"/>
          <w:szCs w:val="22"/>
        </w:rPr>
        <w:t xml:space="preserve"> do vključno 15. člena Statuta OZVVS Sevnica.</w:t>
      </w:r>
    </w:p>
    <w:p w14:paraId="40FD7129" w14:textId="77777777" w:rsidR="009052D6" w:rsidRPr="00A13242" w:rsidRDefault="00000000">
      <w:pPr>
        <w:spacing w:after="273"/>
        <w:ind w:left="14" w:right="38"/>
        <w:rPr>
          <w:sz w:val="22"/>
          <w:szCs w:val="22"/>
        </w:rPr>
      </w:pPr>
      <w:r w:rsidRPr="00A13242">
        <w:rPr>
          <w:sz w:val="22"/>
          <w:szCs w:val="22"/>
        </w:rPr>
        <w:t>Za tolmačenje poslovnika sta pristojna član predsedstva in predsednik OZVVS Sevnica.</w:t>
      </w:r>
    </w:p>
    <w:p w14:paraId="55EAFBFF" w14:textId="432E6C8E" w:rsidR="009052D6" w:rsidRPr="00A13242" w:rsidRDefault="00000000">
      <w:pPr>
        <w:tabs>
          <w:tab w:val="center" w:pos="4691"/>
          <w:tab w:val="right" w:pos="9213"/>
        </w:tabs>
        <w:spacing w:after="190" w:line="259" w:lineRule="auto"/>
        <w:ind w:left="0" w:firstLine="0"/>
        <w:jc w:val="left"/>
        <w:rPr>
          <w:sz w:val="22"/>
          <w:szCs w:val="22"/>
        </w:rPr>
      </w:pPr>
      <w:r w:rsidRPr="00A13242">
        <w:rPr>
          <w:sz w:val="22"/>
          <w:szCs w:val="22"/>
        </w:rPr>
        <w:t>Sevnica, 1</w:t>
      </w:r>
      <w:r w:rsidR="00C102F2">
        <w:rPr>
          <w:sz w:val="22"/>
          <w:szCs w:val="22"/>
        </w:rPr>
        <w:t>7</w:t>
      </w:r>
      <w:r w:rsidRPr="00A13242">
        <w:rPr>
          <w:sz w:val="22"/>
          <w:szCs w:val="22"/>
        </w:rPr>
        <w:t xml:space="preserve">. </w:t>
      </w:r>
      <w:r w:rsidR="00C102F2">
        <w:rPr>
          <w:sz w:val="22"/>
          <w:szCs w:val="22"/>
        </w:rPr>
        <w:t>2</w:t>
      </w:r>
      <w:r w:rsidRPr="00A13242">
        <w:rPr>
          <w:sz w:val="22"/>
          <w:szCs w:val="22"/>
        </w:rPr>
        <w:t>. 202</w:t>
      </w:r>
      <w:r w:rsidR="00C102F2">
        <w:rPr>
          <w:sz w:val="22"/>
          <w:szCs w:val="22"/>
        </w:rPr>
        <w:t>5</w:t>
      </w:r>
      <w:r w:rsidRPr="00A13242">
        <w:rPr>
          <w:sz w:val="22"/>
          <w:szCs w:val="22"/>
        </w:rPr>
        <w:tab/>
      </w:r>
      <w:r w:rsidRPr="00A13242">
        <w:rPr>
          <w:noProof/>
          <w:sz w:val="22"/>
          <w:szCs w:val="22"/>
        </w:rPr>
        <w:drawing>
          <wp:inline distT="0" distB="0" distL="0" distR="0" wp14:anchorId="205C3875" wp14:editId="0CEE9555">
            <wp:extent cx="1070064" cy="1064055"/>
            <wp:effectExtent l="0" t="0" r="0" b="0"/>
            <wp:docPr id="4592" name="Picture 4592"/>
            <wp:cNvGraphicFramePr/>
            <a:graphic xmlns:a="http://schemas.openxmlformats.org/drawingml/2006/main">
              <a:graphicData uri="http://schemas.openxmlformats.org/drawingml/2006/picture">
                <pic:pic xmlns:pic="http://schemas.openxmlformats.org/drawingml/2006/picture">
                  <pic:nvPicPr>
                    <pic:cNvPr id="4592" name="Picture 4592"/>
                    <pic:cNvPicPr/>
                  </pic:nvPicPr>
                  <pic:blipFill>
                    <a:blip r:embed="rId9"/>
                    <a:stretch>
                      <a:fillRect/>
                    </a:stretch>
                  </pic:blipFill>
                  <pic:spPr>
                    <a:xfrm>
                      <a:off x="0" y="0"/>
                      <a:ext cx="1070064" cy="1064055"/>
                    </a:xfrm>
                    <a:prstGeom prst="rect">
                      <a:avLst/>
                    </a:prstGeom>
                  </pic:spPr>
                </pic:pic>
              </a:graphicData>
            </a:graphic>
          </wp:inline>
        </w:drawing>
      </w:r>
      <w:r w:rsidRPr="00A13242">
        <w:rPr>
          <w:sz w:val="22"/>
          <w:szCs w:val="22"/>
        </w:rPr>
        <w:tab/>
        <w:t>Predsedstvo OZVVS Sevnica</w:t>
      </w:r>
    </w:p>
    <w:p w14:paraId="1FD19932" w14:textId="77777777" w:rsidR="00C102F2" w:rsidRDefault="00C102F2">
      <w:pPr>
        <w:ind w:left="14" w:right="38"/>
        <w:rPr>
          <w:sz w:val="22"/>
          <w:szCs w:val="22"/>
        </w:rPr>
      </w:pPr>
    </w:p>
    <w:p w14:paraId="32D25821" w14:textId="67075841" w:rsidR="009052D6" w:rsidRPr="00A13242" w:rsidRDefault="00000000">
      <w:pPr>
        <w:ind w:left="14" w:right="38"/>
        <w:rPr>
          <w:sz w:val="22"/>
          <w:szCs w:val="22"/>
        </w:rPr>
      </w:pPr>
      <w:r w:rsidRPr="00A13242">
        <w:rPr>
          <w:sz w:val="22"/>
          <w:szCs w:val="22"/>
        </w:rPr>
        <w:t>Predlog Poslovnika letnega zbora OZVVS Sevnica je bil obravnavan na 1</w:t>
      </w:r>
      <w:r w:rsidR="00A13242">
        <w:rPr>
          <w:sz w:val="22"/>
          <w:szCs w:val="22"/>
        </w:rPr>
        <w:t>9</w:t>
      </w:r>
      <w:r w:rsidRPr="00A13242">
        <w:rPr>
          <w:sz w:val="22"/>
          <w:szCs w:val="22"/>
        </w:rPr>
        <w:t xml:space="preserve">. redni seji </w:t>
      </w:r>
      <w:r w:rsidR="00C102F2">
        <w:rPr>
          <w:sz w:val="22"/>
          <w:szCs w:val="22"/>
        </w:rPr>
        <w:t>P</w:t>
      </w:r>
      <w:r w:rsidRPr="00A13242">
        <w:rPr>
          <w:sz w:val="22"/>
          <w:szCs w:val="22"/>
        </w:rPr>
        <w:t xml:space="preserve">redsedstva OZVVS Sevnica </w:t>
      </w:r>
      <w:r w:rsidR="00C102F2">
        <w:rPr>
          <w:sz w:val="22"/>
          <w:szCs w:val="22"/>
        </w:rPr>
        <w:t>17. 2. 2025</w:t>
      </w:r>
      <w:r w:rsidRPr="00A13242">
        <w:rPr>
          <w:sz w:val="22"/>
          <w:szCs w:val="22"/>
        </w:rPr>
        <w:t xml:space="preserve">, ki je sprejelo </w:t>
      </w:r>
      <w:r w:rsidR="00C102F2">
        <w:rPr>
          <w:sz w:val="22"/>
          <w:szCs w:val="22"/>
        </w:rPr>
        <w:t>sklep</w:t>
      </w:r>
      <w:r w:rsidRPr="00A13242">
        <w:rPr>
          <w:sz w:val="22"/>
          <w:szCs w:val="22"/>
        </w:rPr>
        <w:t>, da je poslovnik primeren za potrditev na letnem zboru.</w:t>
      </w:r>
    </w:p>
    <w:sectPr w:rsidR="009052D6" w:rsidRPr="00A13242">
      <w:headerReference w:type="default" r:id="rId10"/>
      <w:pgSz w:w="11902" w:h="16834"/>
      <w:pgMar w:top="1440" w:right="783" w:bottom="1440" w:left="190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6351D4" w14:textId="77777777" w:rsidR="006C6DA1" w:rsidRDefault="006C6DA1" w:rsidP="00A13242">
      <w:pPr>
        <w:spacing w:after="0" w:line="240" w:lineRule="auto"/>
      </w:pPr>
      <w:r>
        <w:separator/>
      </w:r>
    </w:p>
  </w:endnote>
  <w:endnote w:type="continuationSeparator" w:id="0">
    <w:p w14:paraId="344E25DA" w14:textId="77777777" w:rsidR="006C6DA1" w:rsidRDefault="006C6DA1" w:rsidP="00A13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0F8EB7" w14:textId="77777777" w:rsidR="006C6DA1" w:rsidRDefault="006C6DA1" w:rsidP="00A13242">
      <w:pPr>
        <w:spacing w:after="0" w:line="240" w:lineRule="auto"/>
      </w:pPr>
      <w:r>
        <w:separator/>
      </w:r>
    </w:p>
  </w:footnote>
  <w:footnote w:type="continuationSeparator" w:id="0">
    <w:p w14:paraId="1C3734FC" w14:textId="77777777" w:rsidR="006C6DA1" w:rsidRDefault="006C6DA1" w:rsidP="00A132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4B4F5" w14:textId="77777777" w:rsidR="00A13242" w:rsidRDefault="00A13242" w:rsidP="00A13242">
    <w:pPr>
      <w:pStyle w:val="Glava"/>
      <w:tabs>
        <w:tab w:val="clear" w:pos="4536"/>
        <w:tab w:val="clear" w:pos="9072"/>
        <w:tab w:val="center" w:pos="4819"/>
      </w:tabs>
      <w:jc w:val="center"/>
      <w:rPr>
        <w:sz w:val="12"/>
      </w:rPr>
    </w:pPr>
    <w:r>
      <w:rPr>
        <w:noProof/>
      </w:rPr>
      <w:drawing>
        <wp:anchor distT="0" distB="0" distL="114300" distR="114300" simplePos="0" relativeHeight="251659264" behindDoc="1" locked="0" layoutInCell="1" allowOverlap="1" wp14:anchorId="7619F16C" wp14:editId="5004517E">
          <wp:simplePos x="0" y="0"/>
          <wp:positionH relativeFrom="column">
            <wp:posOffset>2595880</wp:posOffset>
          </wp:positionH>
          <wp:positionV relativeFrom="paragraph">
            <wp:posOffset>-392430</wp:posOffset>
          </wp:positionV>
          <wp:extent cx="590550" cy="523875"/>
          <wp:effectExtent l="19050" t="0" r="0" b="0"/>
          <wp:wrapNone/>
          <wp:docPr id="9" name="Slika 9" descr="logo_zvvs-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zvvs-b.jpg"/>
                  <pic:cNvPicPr/>
                </pic:nvPicPr>
                <pic:blipFill>
                  <a:blip r:embed="rId1"/>
                  <a:stretch>
                    <a:fillRect/>
                  </a:stretch>
                </pic:blipFill>
                <pic:spPr>
                  <a:xfrm>
                    <a:off x="0" y="0"/>
                    <a:ext cx="590550" cy="523875"/>
                  </a:xfrm>
                  <a:prstGeom prst="rect">
                    <a:avLst/>
                  </a:prstGeom>
                </pic:spPr>
              </pic:pic>
            </a:graphicData>
          </a:graphic>
        </wp:anchor>
      </w:drawing>
    </w:r>
  </w:p>
  <w:p w14:paraId="51CEE209" w14:textId="77777777" w:rsidR="00A13242" w:rsidRPr="00EB035B" w:rsidRDefault="00A13242" w:rsidP="00A13242">
    <w:pPr>
      <w:pStyle w:val="Glava"/>
      <w:spacing w:before="120"/>
      <w:jc w:val="center"/>
      <w:rPr>
        <w:rFonts w:ascii="Arial" w:hAnsi="Arial" w:cs="Arial"/>
        <w:sz w:val="26"/>
      </w:rPr>
    </w:pPr>
    <w:r w:rsidRPr="00EB035B">
      <w:rPr>
        <w:rFonts w:ascii="Arial" w:hAnsi="Arial" w:cs="Arial"/>
        <w:sz w:val="26"/>
      </w:rPr>
      <w:t>OBMOČNO ZDRUŽENJE VETERANOV VOJNE ZA SLOVENIJO SEVNICA</w:t>
    </w:r>
  </w:p>
  <w:p w14:paraId="08C2549B" w14:textId="77777777" w:rsidR="00A13242" w:rsidRDefault="00000000" w:rsidP="00A13242">
    <w:pPr>
      <w:pStyle w:val="Glava"/>
      <w:jc w:val="center"/>
    </w:pPr>
    <w:r>
      <w:pict w14:anchorId="3027F527">
        <v:rect id="_x0000_i1025" style="width:0;height:1.5pt" o:hralign="center" o:hrstd="t" o:hr="t" fillcolor="#a0a0a0" stroked="f"/>
      </w:pict>
    </w:r>
  </w:p>
  <w:p w14:paraId="22346FEA" w14:textId="77777777" w:rsidR="00A13242" w:rsidRPr="00491A04" w:rsidRDefault="00A13242" w:rsidP="00A13242">
    <w:pPr>
      <w:pStyle w:val="Glava"/>
      <w:jc w:val="center"/>
      <w:rPr>
        <w:rFonts w:ascii="Arial" w:hAnsi="Arial" w:cs="Arial"/>
        <w:sz w:val="18"/>
        <w:szCs w:val="18"/>
      </w:rPr>
    </w:pPr>
    <w:r>
      <w:rPr>
        <w:rFonts w:ascii="Arial" w:hAnsi="Arial" w:cs="Arial"/>
        <w:sz w:val="18"/>
        <w:szCs w:val="18"/>
      </w:rPr>
      <w:t xml:space="preserve">Kvedrova </w:t>
    </w:r>
    <w:r w:rsidRPr="00335C79">
      <w:rPr>
        <w:rFonts w:ascii="Arial" w:hAnsi="Arial" w:cs="Arial"/>
        <w:sz w:val="18"/>
        <w:szCs w:val="18"/>
      </w:rPr>
      <w:t>cesta</w:t>
    </w:r>
    <w:r>
      <w:rPr>
        <w:rFonts w:ascii="Arial" w:hAnsi="Arial" w:cs="Arial"/>
        <w:sz w:val="18"/>
        <w:szCs w:val="18"/>
      </w:rPr>
      <w:t xml:space="preserve"> 30 </w:t>
    </w:r>
    <w:r w:rsidRPr="00491A04">
      <w:rPr>
        <w:rFonts w:ascii="Arial" w:hAnsi="Arial" w:cs="Arial"/>
        <w:sz w:val="18"/>
        <w:szCs w:val="18"/>
      </w:rPr>
      <w:t>a, p.p. 72, 8290 S</w:t>
    </w:r>
    <w:r>
      <w:rPr>
        <w:rFonts w:ascii="Arial" w:hAnsi="Arial" w:cs="Arial"/>
        <w:sz w:val="18"/>
        <w:szCs w:val="18"/>
      </w:rPr>
      <w:t>evnica</w:t>
    </w:r>
  </w:p>
  <w:p w14:paraId="50B620EC" w14:textId="77777777" w:rsidR="00A13242" w:rsidRPr="00335C79" w:rsidRDefault="00A13242" w:rsidP="00A13242">
    <w:pPr>
      <w:pStyle w:val="Glava"/>
      <w:jc w:val="center"/>
      <w:rPr>
        <w:sz w:val="18"/>
        <w:szCs w:val="18"/>
      </w:rPr>
    </w:pPr>
    <w:r>
      <w:rPr>
        <w:rFonts w:ascii="Arial" w:hAnsi="Arial" w:cs="Arial"/>
        <w:sz w:val="18"/>
        <w:szCs w:val="18"/>
      </w:rPr>
      <w:t>gsm</w:t>
    </w:r>
    <w:r w:rsidRPr="00491A04">
      <w:rPr>
        <w:rFonts w:ascii="Arial" w:hAnsi="Arial" w:cs="Arial"/>
        <w:sz w:val="18"/>
        <w:szCs w:val="18"/>
      </w:rPr>
      <w:t>: 041 255 410</w:t>
    </w:r>
    <w:r>
      <w:rPr>
        <w:rFonts w:ascii="Arial" w:hAnsi="Arial" w:cs="Arial"/>
        <w:sz w:val="18"/>
        <w:szCs w:val="18"/>
      </w:rPr>
      <w:t>,</w:t>
    </w:r>
    <w:r w:rsidRPr="00491A04">
      <w:rPr>
        <w:rFonts w:ascii="Arial" w:hAnsi="Arial" w:cs="Arial"/>
        <w:sz w:val="18"/>
        <w:szCs w:val="18"/>
      </w:rPr>
      <w:t xml:space="preserve"> </w:t>
    </w:r>
    <w:r>
      <w:rPr>
        <w:rFonts w:ascii="Arial" w:hAnsi="Arial" w:cs="Arial"/>
        <w:sz w:val="18"/>
        <w:szCs w:val="18"/>
      </w:rPr>
      <w:t>e-</w:t>
    </w:r>
    <w:r w:rsidRPr="00491A04">
      <w:rPr>
        <w:rFonts w:ascii="Arial" w:hAnsi="Arial" w:cs="Arial"/>
        <w:sz w:val="18"/>
        <w:szCs w:val="18"/>
      </w:rPr>
      <w:t xml:space="preserve">naslov: </w:t>
    </w:r>
    <w:r>
      <w:rPr>
        <w:rFonts w:ascii="Arial" w:hAnsi="Arial" w:cs="Arial"/>
        <w:sz w:val="18"/>
        <w:szCs w:val="18"/>
      </w:rPr>
      <w:t>ozvvs.sevnica@kabelnet.net</w:t>
    </w:r>
  </w:p>
  <w:p w14:paraId="42486E51" w14:textId="77777777" w:rsidR="00A13242" w:rsidRDefault="00A13242">
    <w:pPr>
      <w:pStyle w:val="Glav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2D6"/>
    <w:rsid w:val="00151E67"/>
    <w:rsid w:val="00581EAE"/>
    <w:rsid w:val="006C6DA1"/>
    <w:rsid w:val="007E37B1"/>
    <w:rsid w:val="009052D6"/>
    <w:rsid w:val="00A04351"/>
    <w:rsid w:val="00A13242"/>
    <w:rsid w:val="00AE2491"/>
    <w:rsid w:val="00C102F2"/>
    <w:rsid w:val="00C66BBF"/>
    <w:rsid w:val="00E45B0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0DB26"/>
  <w15:docId w15:val="{04D97860-0D01-4B33-B3C9-7E8BCB808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sl-SI" w:eastAsia="sl-SI"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41" w:line="222" w:lineRule="auto"/>
      <w:ind w:left="86" w:firstLine="9"/>
      <w:jc w:val="both"/>
    </w:pPr>
    <w:rPr>
      <w:rFonts w:ascii="Calibri" w:eastAsia="Calibri" w:hAnsi="Calibri" w:cs="Calibri"/>
      <w:color w:val="000000"/>
    </w:rPr>
  </w:style>
  <w:style w:type="paragraph" w:styleId="Naslov1">
    <w:name w:val="heading 1"/>
    <w:next w:val="Navaden"/>
    <w:link w:val="Naslov1Znak"/>
    <w:uiPriority w:val="9"/>
    <w:qFormat/>
    <w:pPr>
      <w:keepNext/>
      <w:keepLines/>
      <w:spacing w:after="0" w:line="259" w:lineRule="auto"/>
      <w:ind w:left="158"/>
      <w:jc w:val="center"/>
      <w:outlineLvl w:val="0"/>
    </w:pPr>
    <w:rPr>
      <w:rFonts w:ascii="Calibri" w:eastAsia="Calibri" w:hAnsi="Calibri" w:cs="Calibri"/>
      <w:color w:val="000000"/>
      <w:sz w:val="30"/>
    </w:rPr>
  </w:style>
  <w:style w:type="paragraph" w:styleId="Naslov2">
    <w:name w:val="heading 2"/>
    <w:next w:val="Navaden"/>
    <w:link w:val="Naslov2Znak"/>
    <w:uiPriority w:val="9"/>
    <w:unhideWhenUsed/>
    <w:qFormat/>
    <w:pPr>
      <w:keepNext/>
      <w:keepLines/>
      <w:spacing w:after="162" w:line="259" w:lineRule="auto"/>
      <w:ind w:left="135" w:hanging="10"/>
      <w:jc w:val="center"/>
      <w:outlineLvl w:val="1"/>
    </w:pPr>
    <w:rPr>
      <w:rFonts w:ascii="Calibri" w:eastAsia="Calibri" w:hAnsi="Calibri" w:cs="Calibri"/>
      <w:color w:val="000000"/>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Pr>
      <w:rFonts w:ascii="Calibri" w:eastAsia="Calibri" w:hAnsi="Calibri" w:cs="Calibri"/>
      <w:color w:val="000000"/>
      <w:sz w:val="30"/>
    </w:rPr>
  </w:style>
  <w:style w:type="character" w:customStyle="1" w:styleId="Naslov2Znak">
    <w:name w:val="Naslov 2 Znak"/>
    <w:link w:val="Naslov2"/>
    <w:rPr>
      <w:rFonts w:ascii="Calibri" w:eastAsia="Calibri" w:hAnsi="Calibri" w:cs="Calibri"/>
      <w:color w:val="000000"/>
      <w:sz w:val="28"/>
    </w:rPr>
  </w:style>
  <w:style w:type="paragraph" w:styleId="Glava">
    <w:name w:val="header"/>
    <w:basedOn w:val="Navaden"/>
    <w:link w:val="GlavaZnak"/>
    <w:unhideWhenUsed/>
    <w:rsid w:val="00A13242"/>
    <w:pPr>
      <w:tabs>
        <w:tab w:val="center" w:pos="4536"/>
        <w:tab w:val="right" w:pos="9072"/>
      </w:tabs>
      <w:spacing w:after="0" w:line="240" w:lineRule="auto"/>
    </w:pPr>
  </w:style>
  <w:style w:type="character" w:customStyle="1" w:styleId="GlavaZnak">
    <w:name w:val="Glava Znak"/>
    <w:basedOn w:val="Privzetapisavaodstavka"/>
    <w:link w:val="Glava"/>
    <w:rsid w:val="00A13242"/>
    <w:rPr>
      <w:rFonts w:ascii="Calibri" w:eastAsia="Calibri" w:hAnsi="Calibri" w:cs="Calibri"/>
      <w:color w:val="000000"/>
    </w:rPr>
  </w:style>
  <w:style w:type="paragraph" w:styleId="Noga">
    <w:name w:val="footer"/>
    <w:basedOn w:val="Navaden"/>
    <w:link w:val="NogaZnak"/>
    <w:uiPriority w:val="99"/>
    <w:unhideWhenUsed/>
    <w:rsid w:val="00A13242"/>
    <w:pPr>
      <w:tabs>
        <w:tab w:val="center" w:pos="4536"/>
        <w:tab w:val="right" w:pos="9072"/>
      </w:tabs>
      <w:spacing w:after="0" w:line="240" w:lineRule="auto"/>
    </w:pPr>
  </w:style>
  <w:style w:type="character" w:customStyle="1" w:styleId="NogaZnak">
    <w:name w:val="Noga Znak"/>
    <w:basedOn w:val="Privzetapisavaodstavka"/>
    <w:link w:val="Noga"/>
    <w:uiPriority w:val="99"/>
    <w:rsid w:val="00A13242"/>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345</Words>
  <Characters>1972</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cp:lastModifiedBy>Uporabnik</cp:lastModifiedBy>
  <cp:revision>5</cp:revision>
  <cp:lastPrinted>2025-02-19T03:44:00Z</cp:lastPrinted>
  <dcterms:created xsi:type="dcterms:W3CDTF">2025-02-18T02:11:00Z</dcterms:created>
  <dcterms:modified xsi:type="dcterms:W3CDTF">2025-02-19T11:10:00Z</dcterms:modified>
</cp:coreProperties>
</file>